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left"/>
      </w:pPr>
      <w:r>
        <w:drawing>
          <wp:inline xmlns:a="http://schemas.openxmlformats.org/drawingml/2006/main" xmlns:pic="http://schemas.openxmlformats.org/drawingml/2006/picture">
            <wp:extent cx="1417320" cy="648874"/>
            <wp:docPr id="1" name="Picture 1"/>
            <wp:cNvGraphicFramePr>
              <a:graphicFrameLocks noChangeAspect="1"/>
            </wp:cNvGraphicFramePr>
            <a:graphic>
              <a:graphicData uri="http://schemas.openxmlformats.org/drawingml/2006/picture">
                <pic:pic>
                  <pic:nvPicPr>
                    <pic:cNvPr id="0" name="ssc-logo.png"/>
                    <pic:cNvPicPr/>
                  </pic:nvPicPr>
                  <pic:blipFill>
                    <a:blip r:embed="rId11"/>
                    <a:stretch>
                      <a:fillRect/>
                    </a:stretch>
                  </pic:blipFill>
                  <pic:spPr>
                    <a:xfrm>
                      <a:off x="0" y="0"/>
                      <a:ext cx="1417320" cy="648874"/>
                    </a:xfrm>
                    <a:prstGeom prst="rect"/>
                  </pic:spPr>
                </pic:pic>
              </a:graphicData>
            </a:graphic>
          </wp:inline>
        </w:drawing>
      </w:r>
    </w:p>
    <w:p>
      <w:pPr>
        <w:pStyle w:val="Eyebrow"/>
      </w:pPr>
      <w:r>
        <w:t>NONPROFIT GOVERNANCE &amp; OPERATIONS</w:t>
      </w:r>
    </w:p>
    <w:p>
      <w:pPr>
        <w:pStyle w:val="Title"/>
      </w:pPr>
      <w:r>
        <w:t>Nonprofit Board Meeting Minutes Template</w:t>
      </w:r>
    </w:p>
    <w:p>
      <w:pPr>
        <w:spacing w:after="320"/>
      </w:pPr>
      <w:r>
        <w:rPr>
          <w:rFonts w:ascii="Aptos" w:hAnsi="Aptos"/>
          <w:color w:val="14515E"/>
          <w:sz w:val="28"/>
        </w:rPr>
        <w:t>Create a neutral, decision-focused record of attendance, quorum, motions, votes, recusals, and follow-up.</w:t>
      </w:r>
    </w:p>
    <w:p>
      <w:pPr>
        <w:spacing w:before="1800" w:after="160"/>
      </w:pPr>
      <w:r>
        <w:rPr>
          <w:rFonts w:ascii="Aptos" w:hAnsi="Aptos"/>
          <w:b/>
          <w:color w:val="2BB7A3"/>
          <w:sz w:val="17"/>
        </w:rPr>
        <w:t>VERSION 1.0  •  AUGUST 2026</w:t>
      </w:r>
    </w:p>
    <w:p>
      <w:r>
        <w:rPr>
          <w:rFonts w:ascii="Aptos" w:hAnsi="Aptos"/>
          <w:color w:val="5A6770"/>
          <w:sz w:val="20"/>
        </w:rPr>
        <w:t>Built for clear decisions, defensible communication, and practical reuse.</w:t>
      </w:r>
    </w:p>
    <w:p>
      <w:r>
        <w:br w:type="page"/>
      </w:r>
    </w:p>
    <w:p>
      <w:pPr>
        <w:pStyle w:val="Heading1"/>
        <w:keepNext/>
      </w:pPr>
      <w:r>
        <w:t>How to use this template</w:t>
      </w:r>
    </w:p>
    <w:p>
      <w:r>
        <w:t>Use this template with the organization’s articles, bylaws, board policies, applicable law, meeting notice, agenda, and parliamentary rules actually adopted by the board. Minutes should document what the board did and the basis needed to understand a decision; they are not a transcript.</w:t>
      </w:r>
    </w:p>
    <w:p>
      <w:pPr>
        <w:pStyle w:val="ListNumber"/>
        <w:spacing w:after="60"/>
      </w:pPr>
      <w:r>
        <w:t>Prepare the meeting identity, notice record, agenda, attendance list, and quorum requirement before the meeting.</w:t>
      </w:r>
    </w:p>
    <w:p>
      <w:pPr>
        <w:pStyle w:val="ListNumber"/>
        <w:spacing w:after="60"/>
      </w:pPr>
      <w:r>
        <w:t>Record arrival, departure, abstention, recusal, and return times when they affect quorum or a decision.</w:t>
      </w:r>
    </w:p>
    <w:p>
      <w:pPr>
        <w:pStyle w:val="ListNumber"/>
        <w:spacing w:after="60"/>
      </w:pPr>
      <w:r>
        <w:t>Capture each motion in final form with mover, seconder if required, amendments, result, and vote detail required by policy or law.</w:t>
      </w:r>
    </w:p>
    <w:p>
      <w:pPr>
        <w:pStyle w:val="ListNumber"/>
        <w:spacing w:after="60"/>
      </w:pPr>
      <w:r>
        <w:t>Summarize material reports and deliberative factors neutrally; avoid attributing routine debate unless necessary.</w:t>
      </w:r>
    </w:p>
    <w:p>
      <w:pPr>
        <w:pStyle w:val="ListNumber"/>
        <w:spacing w:after="60"/>
      </w:pPr>
      <w:r>
        <w:t>Record assigned actions separately from the legal minutes so owners and deadlines remain operational.</w:t>
      </w:r>
    </w:p>
    <w:p>
      <w:pPr>
        <w:pStyle w:val="ListNumber"/>
        <w:spacing w:after="60"/>
      </w:pPr>
      <w:r>
        <w:t>Circulate the draft securely, incorporate approved corrections, record approval, and retain the final version in the authoritative record system.</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Neutral and sufficient—not verbatim</w:t>
            </w:r>
          </w:p>
          <w:p>
            <w:pPr>
              <w:spacing w:after="0"/>
            </w:pPr>
            <w:r>
              <w:t>Good minutes let a future reader identify who met, whether the board could act, what was decided, who abstained or recused, and what follow-up was assigned without reproducing the entire conversation.</w:t>
            </w:r>
          </w:p>
        </w:tc>
      </w:tr>
    </w:tbl>
    <w:p>
      <w:pPr>
        <w:spacing w:after="0"/>
      </w:pPr>
    </w:p>
    <w:p>
      <w:pPr>
        <w:pStyle w:val="Heading1"/>
        <w:keepNext/>
      </w:pPr>
      <w:r>
        <w:t>Meeting record</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Organization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[Legal organization name]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Board / committee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[Board of Directors or committee name]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Meeting type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[Regular / special / annual / emergency / committee]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Date, time, location &amp; access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[Start date, scheduled and actual call-to-order time, time zone, physical/virtual location, and participation method]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Chair &amp; recorder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[Chair name/office and secretary or recorder name/role]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Quorum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[Rule and number required; present yes/no at call to order; note later changes]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Notice &amp; governing materials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[How/when notice was given; waiver or special-meeting authority; agenda version, board packet, bylaws, policy, or adopted rules used]</w:t>
            </w:r>
          </w:p>
        </w:tc>
      </w:tr>
    </w:tbl>
    <w:p>
      <w:pPr>
        <w:pStyle w:val="Heading1"/>
        <w:keepNext/>
      </w:pPr>
      <w:r>
        <w:t>Attendance and participation</w:t>
      </w:r>
    </w:p>
    <w:tbl>
      <w:tblPr>
        <w:tblW w:type="auto" w:w="0"/>
        <w:jc w:val="center"/>
        <w:tblLayout w:type="fixed"/>
        <w:tblLook w:firstColumn="1" w:firstRow="1" w:lastColumn="0" w:lastRow="0" w:noHBand="0" w:noVBand="1" w:val="04A0"/>
      </w:tblPr>
      <w:tblGrid>
        <w:gridCol w:w="1728"/>
        <w:gridCol w:w="2088"/>
        <w:gridCol w:w="1584"/>
        <w:gridCol w:w="1080"/>
        <w:gridCol w:w="1080"/>
        <w:gridCol w:w="2376"/>
      </w:tblGrid>
      <w:tr>
        <w:trPr>
          <w:tblHeader w:val="true"/>
        </w:trPr>
        <w:tc>
          <w:tcPr>
            <w:tcW w:type="dxa" w:w="1728"/>
            <w:shd w:fill="0A222D"/>
            <w:tcMar>
              <w:top w:w="100" w:type="dxa"/>
              <w:start w:w="120" w:type="dxa"/>
              <w:bottom w:w="100" w:type="dxa"/>
              <w:end w:w="120" w:type="dxa"/>
            </w:tcMar>
          </w:tcPr>
          <w:p>
            <w:r>
              <w:rPr>
                <w:b/>
                <w:color w:val="FFFFFF"/>
                <w:sz w:val="18"/>
              </w:rPr>
              <w:t>Name</w:t>
            </w:r>
          </w:p>
        </w:tc>
        <w:tc>
          <w:tcPr>
            <w:tcW w:type="dxa" w:w="2088"/>
            <w:shd w:fill="0A222D"/>
            <w:tcMar>
              <w:top w:w="100" w:type="dxa"/>
              <w:start w:w="120" w:type="dxa"/>
              <w:bottom w:w="100" w:type="dxa"/>
              <w:end w:w="120" w:type="dxa"/>
            </w:tcMar>
          </w:tcPr>
          <w:p>
            <w:r>
              <w:rPr>
                <w:b/>
                <w:color w:val="FFFFFF"/>
                <w:sz w:val="18"/>
              </w:rPr>
              <w:t>Role</w:t>
            </w:r>
          </w:p>
        </w:tc>
        <w:tc>
          <w:tcPr>
            <w:tcW w:type="dxa" w:w="1584"/>
            <w:shd w:fill="0A222D"/>
            <w:tcMar>
              <w:top w:w="100" w:type="dxa"/>
              <w:start w:w="120" w:type="dxa"/>
              <w:bottom w:w="100" w:type="dxa"/>
              <w:end w:w="120" w:type="dxa"/>
            </w:tcMar>
          </w:tcPr>
          <w:p>
            <w:r>
              <w:rPr>
                <w:b/>
                <w:color w:val="FFFFFF"/>
                <w:sz w:val="18"/>
              </w:rPr>
              <w:t>Status</w:t>
            </w:r>
          </w:p>
        </w:tc>
        <w:tc>
          <w:tcPr>
            <w:tcW w:type="dxa" w:w="1080"/>
            <w:shd w:fill="0A222D"/>
            <w:tcMar>
              <w:top w:w="100" w:type="dxa"/>
              <w:start w:w="120" w:type="dxa"/>
              <w:bottom w:w="100" w:type="dxa"/>
              <w:end w:w="120" w:type="dxa"/>
            </w:tcMar>
          </w:tcPr>
          <w:p>
            <w:r>
              <w:rPr>
                <w:b/>
                <w:color w:val="FFFFFF"/>
                <w:sz w:val="18"/>
              </w:rPr>
              <w:t>Arrive</w:t>
            </w:r>
          </w:p>
        </w:tc>
        <w:tc>
          <w:tcPr>
            <w:tcW w:type="dxa" w:w="1080"/>
            <w:shd w:fill="0A222D"/>
            <w:tcMar>
              <w:top w:w="100" w:type="dxa"/>
              <w:start w:w="120" w:type="dxa"/>
              <w:bottom w:w="100" w:type="dxa"/>
              <w:end w:w="120" w:type="dxa"/>
            </w:tcMar>
          </w:tcPr>
          <w:p>
            <w:r>
              <w:rPr>
                <w:b/>
                <w:color w:val="FFFFFF"/>
                <w:sz w:val="18"/>
              </w:rPr>
              <w:t>Leave</w:t>
            </w:r>
          </w:p>
        </w:tc>
        <w:tc>
          <w:tcPr>
            <w:tcW w:type="dxa" w:w="2376"/>
            <w:shd w:fill="0A222D"/>
            <w:tcMar>
              <w:top w:w="100" w:type="dxa"/>
              <w:start w:w="120" w:type="dxa"/>
              <w:bottom w:w="100" w:type="dxa"/>
              <w:end w:w="120" w:type="dxa"/>
            </w:tcMar>
          </w:tcPr>
          <w:p>
            <w:r>
              <w:rPr>
                <w:b/>
                <w:color w:val="FFFFFF"/>
                <w:sz w:val="18"/>
              </w:rPr>
              <w:t>Vote / recusal</w:t>
            </w:r>
          </w:p>
        </w:tc>
      </w:tr>
      <w:tr>
        <w:trPr>
          <w:cantSplit/>
        </w:trPr>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[Name]</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[Director / officer / staff / guest / advisor]</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[Present / remote / absent]</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[Arrival]</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[Departure]</w:t>
            </w:r>
          </w:p>
        </w:tc>
        <w:tc>
          <w:tcPr>
            <w:tcW w:type="dxa" w:w="237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[Voting status / recusal note]</w:t>
            </w:r>
          </w:p>
        </w:tc>
      </w:tr>
      <w:tr>
        <w:trPr>
          <w:cantSplit/>
        </w:trPr>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37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237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37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237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p>
      <w:r>
        <w:br w:type="page"/>
      </w:r>
    </w:p>
    <w:p>
      <w:pPr>
        <w:pStyle w:val="Heading1"/>
        <w:keepNext/>
      </w:pPr>
      <w:r>
        <w:t>Minutes</w:t>
      </w:r>
    </w:p>
    <w:p>
      <w:pPr>
        <w:pStyle w:val="Heading2"/>
        <w:keepNext/>
      </w:pPr>
      <w:r>
        <w:t>1. Call to order and quorum</w:t>
      </w:r>
    </w:p>
    <w:p>
      <w:pPr>
        <w:spacing w:after="140"/>
      </w:pPr>
      <w:r>
        <w:rPr>
          <w:color w:val="1D6F5F"/>
        </w:rPr>
        <w:t>The meeting was called to order at [time] by [chair]. The secretary confirmed that notice was [properly given / waived as authorized] and that [number] voting directors were present, satisfying the quorum requirement of [rule].</w:t>
      </w:r>
    </w:p>
    <w:p>
      <w:pPr>
        <w:pStyle w:val="Heading2"/>
        <w:keepNext/>
      </w:pPr>
      <w:r>
        <w:t>2. Agenda and prior minutes</w:t>
      </w:r>
    </w:p>
    <w:p>
      <w:pPr>
        <w:spacing w:after="140"/>
      </w:pPr>
      <w:r>
        <w:rPr>
          <w:color w:val="1D6F5F"/>
        </w:rPr>
        <w:t>Agenda: [Approved as presented / approved as amended to add, remove, or reorder ____].</w:t>
      </w:r>
    </w:p>
    <w:p>
      <w:pPr>
        <w:spacing w:after="140"/>
      </w:pPr>
      <w:r>
        <w:rPr>
          <w:color w:val="1D6F5F"/>
        </w:rPr>
        <w:t>Prior minutes: The minutes of [date] were [approved as presented / approved with the following corrections: ____ / tabled until ____].</w:t>
      </w:r>
    </w:p>
    <w:p>
      <w:pPr>
        <w:pStyle w:val="Heading2"/>
        <w:keepNext/>
      </w:pPr>
      <w:r>
        <w:t>3. Consent agenda — optional</w:t>
      </w:r>
    </w:p>
    <w:p>
      <w:pPr>
        <w:spacing w:after="140"/>
      </w:pPr>
      <w:r>
        <w:rPr>
          <w:color w:val="1D6F5F"/>
        </w:rPr>
        <w:t>[List consent items exactly as approved. Record any item removed for separate discussion.]</w:t>
      </w:r>
    </w:p>
    <w:p>
      <w:pPr>
        <w:spacing w:after="140"/>
      </w:pPr>
      <w:r>
        <w:rPr>
          <w:color w:val="1D6F5F"/>
        </w:rPr>
        <w:t>Action: On motion by [name] and [seconded by name, if required], the consent agenda was [approved / not approved] by [vote method and result].</w:t>
      </w:r>
    </w:p>
    <w:p>
      <w:pPr>
        <w:pStyle w:val="Heading2"/>
        <w:keepNext/>
      </w:pPr>
      <w:r>
        <w:t>4. Reports and discussion items</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Agenda item</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[Exact agenda title]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Presenter / materials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[Presenter and board-packet document reference]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Summary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[Material information, options, risks, or questions considered—neutral and concise]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Board direction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[Consensus direction, requested revision, referral, or no action]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Follow-up</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[Action ID, owner, due date, and reporting point]</w:t>
            </w:r>
          </w:p>
        </w:tc>
      </w:tr>
    </w:tbl>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Recording discussion</w:t>
            </w:r>
          </w:p>
          <w:p>
            <w:pPr>
              <w:spacing w:after="0"/>
            </w:pPr>
            <w:r>
              <w:t>Summarize the factors the board considered when useful to understand the decision. Do not attribute routine comments to individual directors unless the record requires a named disclosure, dissent, abstention, recusal, or requested statement.</w:t>
            </w:r>
          </w:p>
        </w:tc>
      </w:tr>
    </w:tbl>
    <w:p>
      <w:pPr>
        <w:spacing w:after="0"/>
      </w:pPr>
    </w:p>
    <w:p>
      <w:r>
        <w:br w:type="page"/>
      </w:r>
    </w:p>
    <w:p>
      <w:pPr>
        <w:pStyle w:val="Heading2"/>
        <w:keepNext/>
      </w:pPr>
      <w:r>
        <w:t>5. Motion and resolution record — repeat for each action</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Motion / resolution ID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[M-01 / resolution number]</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Final wording</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[Exact motion after any amendment]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Moved by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[Name]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Seconded by</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[Name / not required under governing rule]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Amendment</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[Final amendment wording, mover, seconder, and result—or none]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Conflict / recusal</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[Disclosure, director recused, departure/return, and effect on quorum—without unnecessary confidential detail]</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Vote method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[Voice / show of hands / roll call / written consent / unanimous consent / other authorized method]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Result</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[Passed / failed / tabled / withdrawn]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Vote detail</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[For / against / abstained / recused / absent, with names if required by policy or law]</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Effective date / condition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[Immediate / date / contingent on review, funding, signature, or another event]</w:t>
            </w:r>
          </w:p>
        </w:tc>
      </w:tr>
    </w:tbl>
    <w:p>
      <w:r>
        <w:br w:type="page"/>
      </w:r>
    </w:p>
    <w:p>
      <w:pPr>
        <w:pStyle w:val="Heading1"/>
        <w:keepNext/>
      </w:pPr>
      <w:r>
        <w:t>Decision and motion register</w:t>
      </w:r>
    </w:p>
    <w:tbl>
      <w:tblPr>
        <w:tblW w:type="auto" w:w="0"/>
        <w:jc w:val="center"/>
        <w:tblLayout w:type="fixed"/>
        <w:tblLook w:firstColumn="1" w:firstRow="1" w:lastColumn="0" w:lastRow="0" w:noHBand="0" w:noVBand="1" w:val="04A0"/>
      </w:tblPr>
      <w:tblGrid>
        <w:gridCol w:w="749"/>
        <w:gridCol w:w="3096"/>
        <w:gridCol w:w="1037"/>
        <w:gridCol w:w="792"/>
        <w:gridCol w:w="893"/>
        <w:gridCol w:w="893"/>
        <w:gridCol w:w="936"/>
        <w:gridCol w:w="1512"/>
      </w:tblGrid>
      <w:tr>
        <w:trPr>
          <w:tblHeader w:val="true"/>
        </w:trPr>
        <w:tc>
          <w:tcPr>
            <w:tcW w:type="dxa" w:w="749"/>
            <w:shd w:fill="0A222D"/>
            <w:tcMar>
              <w:top w:w="100" w:type="dxa"/>
              <w:start w:w="120" w:type="dxa"/>
              <w:bottom w:w="100" w:type="dxa"/>
              <w:end w:w="120" w:type="dxa"/>
            </w:tcMar>
          </w:tcPr>
          <w:p>
            <w:r>
              <w:rPr>
                <w:b/>
                <w:color w:val="FFFFFF"/>
                <w:sz w:val="18"/>
              </w:rPr>
              <w:t>ID</w:t>
            </w:r>
          </w:p>
        </w:tc>
        <w:tc>
          <w:tcPr>
            <w:tcW w:type="dxa" w:w="3096"/>
            <w:shd w:fill="0A222D"/>
            <w:tcMar>
              <w:top w:w="100" w:type="dxa"/>
              <w:start w:w="120" w:type="dxa"/>
              <w:bottom w:w="100" w:type="dxa"/>
              <w:end w:w="120" w:type="dxa"/>
            </w:tcMar>
          </w:tcPr>
          <w:p>
            <w:r>
              <w:rPr>
                <w:b/>
                <w:color w:val="FFFFFF"/>
                <w:sz w:val="18"/>
              </w:rPr>
              <w:t>Decision</w:t>
            </w:r>
          </w:p>
        </w:tc>
        <w:tc>
          <w:tcPr>
            <w:tcW w:type="dxa" w:w="1037"/>
            <w:shd w:fill="0A222D"/>
            <w:tcMar>
              <w:top w:w="100" w:type="dxa"/>
              <w:start w:w="120" w:type="dxa"/>
              <w:bottom w:w="100" w:type="dxa"/>
              <w:end w:w="120" w:type="dxa"/>
            </w:tcMar>
          </w:tcPr>
          <w:p>
            <w:r>
              <w:rPr>
                <w:b/>
                <w:color w:val="FFFFFF"/>
                <w:sz w:val="18"/>
              </w:rPr>
              <w:t>Result</w:t>
            </w:r>
          </w:p>
        </w:tc>
        <w:tc>
          <w:tcPr>
            <w:tcW w:type="dxa" w:w="792"/>
            <w:shd w:fill="0A222D"/>
            <w:tcMar>
              <w:top w:w="100" w:type="dxa"/>
              <w:start w:w="120" w:type="dxa"/>
              <w:bottom w:w="100" w:type="dxa"/>
              <w:end w:w="120" w:type="dxa"/>
            </w:tcMar>
          </w:tcPr>
          <w:p>
            <w:r>
              <w:rPr>
                <w:b/>
                <w:color w:val="FFFFFF"/>
                <w:sz w:val="18"/>
              </w:rPr>
              <w:t>For</w:t>
            </w:r>
          </w:p>
        </w:tc>
        <w:tc>
          <w:tcPr>
            <w:tcW w:type="dxa" w:w="893"/>
            <w:shd w:fill="0A222D"/>
            <w:tcMar>
              <w:top w:w="100" w:type="dxa"/>
              <w:start w:w="120" w:type="dxa"/>
              <w:bottom w:w="100" w:type="dxa"/>
              <w:end w:w="120" w:type="dxa"/>
            </w:tcMar>
          </w:tcPr>
          <w:p>
            <w:r>
              <w:rPr>
                <w:b/>
                <w:color w:val="FFFFFF"/>
                <w:sz w:val="18"/>
              </w:rPr>
              <w:t>Against</w:t>
            </w:r>
          </w:p>
        </w:tc>
        <w:tc>
          <w:tcPr>
            <w:tcW w:type="dxa" w:w="893"/>
            <w:shd w:fill="0A222D"/>
            <w:tcMar>
              <w:top w:w="100" w:type="dxa"/>
              <w:start w:w="120" w:type="dxa"/>
              <w:bottom w:w="100" w:type="dxa"/>
              <w:end w:w="120" w:type="dxa"/>
            </w:tcMar>
          </w:tcPr>
          <w:p>
            <w:r>
              <w:rPr>
                <w:b/>
                <w:color w:val="FFFFFF"/>
                <w:sz w:val="18"/>
              </w:rPr>
              <w:t>Abst.</w:t>
            </w:r>
          </w:p>
        </w:tc>
        <w:tc>
          <w:tcPr>
            <w:tcW w:type="dxa" w:w="936"/>
            <w:shd w:fill="0A222D"/>
            <w:tcMar>
              <w:top w:w="100" w:type="dxa"/>
              <w:start w:w="120" w:type="dxa"/>
              <w:bottom w:w="100" w:type="dxa"/>
              <w:end w:w="120" w:type="dxa"/>
            </w:tcMar>
          </w:tcPr>
          <w:p>
            <w:r>
              <w:rPr>
                <w:b/>
                <w:color w:val="FFFFFF"/>
                <w:sz w:val="18"/>
              </w:rPr>
              <w:t>Recused</w:t>
            </w:r>
          </w:p>
        </w:tc>
        <w:tc>
          <w:tcPr>
            <w:tcW w:type="dxa" w:w="1512"/>
            <w:shd w:fill="0A222D"/>
            <w:tcMar>
              <w:top w:w="100" w:type="dxa"/>
              <w:start w:w="120" w:type="dxa"/>
              <w:bottom w:w="100" w:type="dxa"/>
              <w:end w:w="120" w:type="dxa"/>
            </w:tcMar>
          </w:tcPr>
          <w:p>
            <w:r>
              <w:rPr>
                <w:b/>
                <w:color w:val="FFFFFF"/>
                <w:sz w:val="18"/>
              </w:rPr>
              <w:t>Effect</w:t>
            </w:r>
          </w:p>
        </w:tc>
      </w:tr>
      <w:tr>
        <w:trPr>
          <w:cantSplit/>
          <w:trHeight w:val="605"/>
        </w:trPr>
        <w:tc>
          <w:tcPr>
            <w:tcW w:type="dxa" w:w="74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color w:val="1D6F5F"/>
                <w:sz w:val="19"/>
              </w:rPr>
              <w:t>[M-01]</w:t>
            </w:r>
          </w:p>
        </w:tc>
        <w:tc>
          <w:tcPr>
            <w:tcW w:type="dxa" w:w="30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[Decision / final motion]</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[Result]</w:t>
            </w:r>
          </w:p>
        </w:tc>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[For]</w:t>
            </w:r>
          </w:p>
        </w:tc>
        <w:tc>
          <w:tcPr>
            <w:tcW w:type="dxa" w:w="89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[Against]</w:t>
            </w:r>
          </w:p>
        </w:tc>
        <w:tc>
          <w:tcPr>
            <w:tcW w:type="dxa" w:w="89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[Abstain]</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[Recused]</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[Effective / condition]</w:t>
            </w:r>
          </w:p>
        </w:tc>
      </w:tr>
      <w:tr>
        <w:trPr>
          <w:cantSplit/>
          <w:trHeight w:val="605"/>
        </w:trPr>
        <w:tc>
          <w:tcPr>
            <w:tcW w:type="dxa" w:w="74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color w:val="1D6F5F"/>
                <w:sz w:val="19"/>
              </w:rPr>
              <w:t>[M-02]</w:t>
            </w:r>
          </w:p>
        </w:tc>
        <w:tc>
          <w:tcPr>
            <w:tcW w:type="dxa" w:w="30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[Decision / final motion]</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[Result]</w:t>
            </w:r>
          </w:p>
        </w:tc>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[For]</w:t>
            </w:r>
          </w:p>
        </w:tc>
        <w:tc>
          <w:tcPr>
            <w:tcW w:type="dxa" w:w="89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[Against]</w:t>
            </w:r>
          </w:p>
        </w:tc>
        <w:tc>
          <w:tcPr>
            <w:tcW w:type="dxa" w:w="89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[Abstain]</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[Recused]</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[Effective / condition]</w:t>
            </w:r>
          </w:p>
        </w:tc>
      </w:tr>
      <w:tr>
        <w:trPr>
          <w:cantSplit/>
          <w:trHeight w:val="605"/>
        </w:trPr>
        <w:tc>
          <w:tcPr>
            <w:tcW w:type="dxa" w:w="74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color w:val="1D6F5F"/>
                <w:sz w:val="19"/>
              </w:rPr>
              <w:t>[M-03]</w:t>
            </w:r>
          </w:p>
        </w:tc>
        <w:tc>
          <w:tcPr>
            <w:tcW w:type="dxa" w:w="30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[Decision / final motion]</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[Result]</w:t>
            </w:r>
          </w:p>
        </w:tc>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[For]</w:t>
            </w:r>
          </w:p>
        </w:tc>
        <w:tc>
          <w:tcPr>
            <w:tcW w:type="dxa" w:w="89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[Against]</w:t>
            </w:r>
          </w:p>
        </w:tc>
        <w:tc>
          <w:tcPr>
            <w:tcW w:type="dxa" w:w="89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[Abstain]</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[Recused]</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[Effective / condition]</w:t>
            </w:r>
          </w:p>
        </w:tc>
      </w:tr>
      <w:tr>
        <w:trPr>
          <w:cantSplit/>
          <w:trHeight w:val="605"/>
        </w:trPr>
        <w:tc>
          <w:tcPr>
            <w:tcW w:type="dxa" w:w="74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color w:val="1D6F5F"/>
                <w:sz w:val="19"/>
              </w:rPr>
              <w:t>[M-04]</w:t>
            </w:r>
          </w:p>
        </w:tc>
        <w:tc>
          <w:tcPr>
            <w:tcW w:type="dxa" w:w="30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[Decision / final motion]</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[Result]</w:t>
            </w:r>
          </w:p>
        </w:tc>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[For]</w:t>
            </w:r>
          </w:p>
        </w:tc>
        <w:tc>
          <w:tcPr>
            <w:tcW w:type="dxa" w:w="89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[Against]</w:t>
            </w:r>
          </w:p>
        </w:tc>
        <w:tc>
          <w:tcPr>
            <w:tcW w:type="dxa" w:w="89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[Abstain]</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[Recused]</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[Effective / condition]</w:t>
            </w:r>
          </w:p>
        </w:tc>
      </w:tr>
      <w:tr>
        <w:trPr>
          <w:cantSplit/>
          <w:trHeight w:val="605"/>
        </w:trPr>
        <w:tc>
          <w:tcPr>
            <w:tcW w:type="dxa" w:w="74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color w:val="1D6F5F"/>
                <w:sz w:val="19"/>
              </w:rPr>
              <w:t>[M-05]</w:t>
            </w:r>
          </w:p>
        </w:tc>
        <w:tc>
          <w:tcPr>
            <w:tcW w:type="dxa" w:w="30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[Decision / final motion]</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[Result]</w:t>
            </w:r>
          </w:p>
        </w:tc>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[For]</w:t>
            </w:r>
          </w:p>
        </w:tc>
        <w:tc>
          <w:tcPr>
            <w:tcW w:type="dxa" w:w="89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[Against]</w:t>
            </w:r>
          </w:p>
        </w:tc>
        <w:tc>
          <w:tcPr>
            <w:tcW w:type="dxa" w:w="89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[Abstain]</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[Recused]</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[Effective / condition]</w:t>
            </w:r>
          </w:p>
        </w:tc>
      </w:tr>
      <w:tr>
        <w:trPr>
          <w:cantSplit/>
          <w:trHeight w:val="605"/>
        </w:trPr>
        <w:tc>
          <w:tcPr>
            <w:tcW w:type="dxa" w:w="74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color w:val="1D6F5F"/>
                <w:sz w:val="19"/>
              </w:rPr>
              <w:t>[M-06]</w:t>
            </w:r>
          </w:p>
        </w:tc>
        <w:tc>
          <w:tcPr>
            <w:tcW w:type="dxa" w:w="30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[Decision / final motion]</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[Result]</w:t>
            </w:r>
          </w:p>
        </w:tc>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[For]</w:t>
            </w:r>
          </w:p>
        </w:tc>
        <w:tc>
          <w:tcPr>
            <w:tcW w:type="dxa" w:w="89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[Against]</w:t>
            </w:r>
          </w:p>
        </w:tc>
        <w:tc>
          <w:tcPr>
            <w:tcW w:type="dxa" w:w="89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[Abstain]</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[Recused]</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[Effective / condition]</w:t>
            </w:r>
          </w:p>
        </w:tc>
      </w:tr>
    </w:tbl>
    <w:p>
      <w:pPr>
        <w:pStyle w:val="Heading1"/>
        <w:keepNext/>
      </w:pPr>
      <w:r>
        <w:t>Conflict-of-interest and recusal record</w:t>
      </w:r>
    </w:p>
    <w:tbl>
      <w:tblPr>
        <w:tblW w:type="auto" w:w="0"/>
        <w:jc w:val="center"/>
        <w:tblLayout w:type="fixed"/>
        <w:tblLook w:firstColumn="1" w:firstRow="1" w:lastColumn="0" w:lastRow="0" w:noHBand="0" w:noVBand="1" w:val="04A0"/>
      </w:tblPr>
      <w:tblGrid>
        <w:gridCol w:w="1584"/>
        <w:gridCol w:w="1368"/>
        <w:gridCol w:w="2520"/>
        <w:gridCol w:w="1123"/>
        <w:gridCol w:w="1037"/>
        <w:gridCol w:w="1296"/>
        <w:gridCol w:w="1008"/>
      </w:tblGrid>
      <w:tr>
        <w:trPr>
          <w:tblHeader w:val="true"/>
        </w:trPr>
        <w:tc>
          <w:tcPr>
            <w:tcW w:type="dxa" w:w="1584"/>
            <w:shd w:fill="0A222D"/>
            <w:tcMar>
              <w:top w:w="100" w:type="dxa"/>
              <w:start w:w="120" w:type="dxa"/>
              <w:bottom w:w="100" w:type="dxa"/>
              <w:end w:w="120" w:type="dxa"/>
            </w:tcMar>
          </w:tcPr>
          <w:p>
            <w:r>
              <w:rPr>
                <w:b/>
                <w:color w:val="FFFFFF"/>
                <w:sz w:val="18"/>
              </w:rPr>
              <w:t>Item</w:t>
            </w:r>
          </w:p>
        </w:tc>
        <w:tc>
          <w:tcPr>
            <w:tcW w:type="dxa" w:w="1368"/>
            <w:shd w:fill="0A222D"/>
            <w:tcMar>
              <w:top w:w="100" w:type="dxa"/>
              <w:start w:w="120" w:type="dxa"/>
              <w:bottom w:w="100" w:type="dxa"/>
              <w:end w:w="120" w:type="dxa"/>
            </w:tcMar>
          </w:tcPr>
          <w:p>
            <w:r>
              <w:rPr>
                <w:b/>
                <w:color w:val="FFFFFF"/>
                <w:sz w:val="18"/>
              </w:rPr>
              <w:t>Person</w:t>
            </w:r>
          </w:p>
        </w:tc>
        <w:tc>
          <w:tcPr>
            <w:tcW w:type="dxa" w:w="2520"/>
            <w:shd w:fill="0A222D"/>
            <w:tcMar>
              <w:top w:w="100" w:type="dxa"/>
              <w:start w:w="120" w:type="dxa"/>
              <w:bottom w:w="100" w:type="dxa"/>
              <w:end w:w="120" w:type="dxa"/>
            </w:tcMar>
          </w:tcPr>
          <w:p>
            <w:r>
              <w:rPr>
                <w:b/>
                <w:color w:val="FFFFFF"/>
                <w:sz w:val="18"/>
              </w:rPr>
              <w:t>Disclosure</w:t>
            </w:r>
          </w:p>
        </w:tc>
        <w:tc>
          <w:tcPr>
            <w:tcW w:type="dxa" w:w="1123"/>
            <w:shd w:fill="0A222D"/>
            <w:tcMar>
              <w:top w:w="100" w:type="dxa"/>
              <w:start w:w="120" w:type="dxa"/>
              <w:bottom w:w="100" w:type="dxa"/>
              <w:end w:w="120" w:type="dxa"/>
            </w:tcMar>
          </w:tcPr>
          <w:p>
            <w:r>
              <w:rPr>
                <w:b/>
                <w:color w:val="FFFFFF"/>
                <w:sz w:val="18"/>
              </w:rPr>
              <w:t>Discussion</w:t>
            </w:r>
          </w:p>
        </w:tc>
        <w:tc>
          <w:tcPr>
            <w:tcW w:type="dxa" w:w="1037"/>
            <w:shd w:fill="0A222D"/>
            <w:tcMar>
              <w:top w:w="100" w:type="dxa"/>
              <w:start w:w="120" w:type="dxa"/>
              <w:bottom w:w="100" w:type="dxa"/>
              <w:end w:w="120" w:type="dxa"/>
            </w:tcMar>
          </w:tcPr>
          <w:p>
            <w:r>
              <w:rPr>
                <w:b/>
                <w:color w:val="FFFFFF"/>
                <w:sz w:val="18"/>
              </w:rPr>
              <w:t>Vote</w:t>
            </w:r>
          </w:p>
        </w:tc>
        <w:tc>
          <w:tcPr>
            <w:tcW w:type="dxa" w:w="1296"/>
            <w:shd w:fill="0A222D"/>
            <w:tcMar>
              <w:top w:w="100" w:type="dxa"/>
              <w:start w:w="120" w:type="dxa"/>
              <w:bottom w:w="100" w:type="dxa"/>
              <w:end w:w="120" w:type="dxa"/>
            </w:tcMar>
          </w:tcPr>
          <w:p>
            <w:r>
              <w:rPr>
                <w:b/>
                <w:color w:val="FFFFFF"/>
                <w:sz w:val="18"/>
              </w:rPr>
              <w:t>Quorum</w:t>
            </w:r>
          </w:p>
        </w:tc>
        <w:tc>
          <w:tcPr>
            <w:tcW w:type="dxa" w:w="1008"/>
            <w:shd w:fill="0A222D"/>
            <w:tcMar>
              <w:top w:w="100" w:type="dxa"/>
              <w:start w:w="120" w:type="dxa"/>
              <w:bottom w:w="100" w:type="dxa"/>
              <w:end w:w="120" w:type="dxa"/>
            </w:tcMar>
          </w:tcPr>
          <w:p>
            <w:r>
              <w:rPr>
                <w:b/>
                <w:color w:val="FFFFFF"/>
                <w:sz w:val="18"/>
              </w:rPr>
              <w:t>Return</w:t>
            </w:r>
          </w:p>
        </w:tc>
      </w:tr>
      <w:tr>
        <w:trPr>
          <w:cantSplit/>
        </w:trPr>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[Agenda / motion]</w:t>
            </w:r>
          </w:p>
        </w:tc>
        <w:tc>
          <w:tcPr>
            <w:tcW w:type="dxa" w:w="136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[Person]</w:t>
            </w:r>
          </w:p>
        </w:tc>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[Nature of disclosed interest—brief]</w:t>
            </w:r>
          </w:p>
        </w:tc>
        <w:tc>
          <w:tcPr>
            <w:tcW w:type="dxa" w:w="112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[Left discussion?]</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[Left vote?]</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[Quorum maintained?]</w:t>
            </w:r>
          </w:p>
        </w:tc>
        <w:tc>
          <w:tcPr>
            <w:tcW w:type="dxa" w:w="100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[Return time]</w:t>
            </w:r>
          </w:p>
        </w:tc>
      </w:tr>
      <w:tr>
        <w:trPr>
          <w:cantSplit/>
        </w:trPr>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136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12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0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136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12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0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p>
      <w:pPr>
        <w:pStyle w:val="Heading1"/>
        <w:keepNext/>
      </w:pPr>
      <w:r>
        <w:t>Executive session — optional</w:t>
      </w:r>
    </w:p>
    <w:p>
      <w:pPr>
        <w:spacing w:after="140"/>
      </w:pPr>
      <w:r>
        <w:rPr>
          <w:color w:val="1D6F5F"/>
        </w:rPr>
        <w:t>At [time], the board entered executive session for [authorized general purpose]. The following individuals were present: [roles/names].</w:t>
      </w:r>
    </w:p>
    <w:p>
      <w:pPr>
        <w:spacing w:after="140"/>
      </w:pPr>
      <w:r>
        <w:rPr>
          <w:color w:val="1D6F5F"/>
        </w:rPr>
        <w:t>The board exited executive session at [time]. [No action was taken / the following action was taken in open session: reference motion ID].</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Confidential matters</w:t>
            </w:r>
          </w:p>
          <w:p>
            <w:pPr>
              <w:spacing w:after="0"/>
            </w:pPr>
            <w:r>
              <w:t>Do not place privileged advice, sensitive personnel details, protected health information, security details, or unnecessary allegations in ordinary minutes. Follow the organization’s approved retention and access process for any separate confidential record.</w:t>
            </w:r>
          </w:p>
        </w:tc>
      </w:tr>
    </w:tbl>
    <w:p>
      <w:pPr>
        <w:spacing w:after="0"/>
      </w:pPr>
    </w:p>
    <w:p>
      <w:pPr>
        <w:pStyle w:val="Heading1"/>
        <w:keepNext/>
      </w:pPr>
      <w:r>
        <w:t>Financial, policy, and fiduciary actions</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Financial reports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[Reports reviewed, period, material questions, acceptance/receipt action, and related motion ID]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Budget / spending</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[Budget, amendment, reserve use, banking, contract, or expenditure authorized; amount and condition]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Policies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[Policy adopted, amended, reviewed, or deferred; effective date and owner]</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Executive oversight</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[Compensation, performance, succession, delegation, or conflict process recorded at an appropriate level]</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Risk / compliance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[Insurance, filing, audit, investigation, safeguarding, cybersecurity, or legal matter action—without privileged detail]</w:t>
            </w:r>
          </w:p>
        </w:tc>
      </w:tr>
    </w:tbl>
    <w:p>
      <w:pPr>
        <w:pStyle w:val="Heading1"/>
        <w:keepNext/>
      </w:pPr>
      <w:r>
        <w:t>Action register</w:t>
      </w:r>
    </w:p>
    <w:tbl>
      <w:tblPr>
        <w:tblW w:type="auto" w:w="0"/>
        <w:jc w:val="center"/>
        <w:tblLayout w:type="fixed"/>
        <w:tblLook w:firstColumn="1" w:firstRow="1" w:lastColumn="0" w:lastRow="0" w:noHBand="0" w:noVBand="1" w:val="04A0"/>
      </w:tblPr>
      <w:tblGrid>
        <w:gridCol w:w="792"/>
        <w:gridCol w:w="2952"/>
        <w:gridCol w:w="1296"/>
        <w:gridCol w:w="1224"/>
        <w:gridCol w:w="1512"/>
        <w:gridCol w:w="1584"/>
        <w:gridCol w:w="1080"/>
      </w:tblGrid>
      <w:tr>
        <w:trPr>
          <w:tblHeader w:val="true"/>
        </w:trPr>
        <w:tc>
          <w:tcPr>
            <w:tcW w:type="dxa" w:w="792"/>
            <w:shd w:fill="0A222D"/>
            <w:tcMar>
              <w:top w:w="100" w:type="dxa"/>
              <w:start w:w="120" w:type="dxa"/>
              <w:bottom w:w="100" w:type="dxa"/>
              <w:end w:w="120" w:type="dxa"/>
            </w:tcMar>
          </w:tcPr>
          <w:p>
            <w:r>
              <w:rPr>
                <w:b/>
                <w:color w:val="FFFFFF"/>
                <w:sz w:val="18"/>
              </w:rPr>
              <w:t>ID</w:t>
            </w:r>
          </w:p>
        </w:tc>
        <w:tc>
          <w:tcPr>
            <w:tcW w:type="dxa" w:w="2952"/>
            <w:shd w:fill="0A222D"/>
            <w:tcMar>
              <w:top w:w="100" w:type="dxa"/>
              <w:start w:w="120" w:type="dxa"/>
              <w:bottom w:w="100" w:type="dxa"/>
              <w:end w:w="120" w:type="dxa"/>
            </w:tcMar>
          </w:tcPr>
          <w:p>
            <w:r>
              <w:rPr>
                <w:b/>
                <w:color w:val="FFFFFF"/>
                <w:sz w:val="18"/>
              </w:rPr>
              <w:t>Action</w:t>
            </w:r>
          </w:p>
        </w:tc>
        <w:tc>
          <w:tcPr>
            <w:tcW w:type="dxa" w:w="1296"/>
            <w:shd w:fill="0A222D"/>
            <w:tcMar>
              <w:top w:w="100" w:type="dxa"/>
              <w:start w:w="120" w:type="dxa"/>
              <w:bottom w:w="100" w:type="dxa"/>
              <w:end w:w="120" w:type="dxa"/>
            </w:tcMar>
          </w:tcPr>
          <w:p>
            <w:r>
              <w:rPr>
                <w:b/>
                <w:color w:val="FFFFFF"/>
                <w:sz w:val="18"/>
              </w:rPr>
              <w:t>Owner</w:t>
            </w:r>
          </w:p>
        </w:tc>
        <w:tc>
          <w:tcPr>
            <w:tcW w:type="dxa" w:w="1224"/>
            <w:shd w:fill="0A222D"/>
            <w:tcMar>
              <w:top w:w="100" w:type="dxa"/>
              <w:start w:w="120" w:type="dxa"/>
              <w:bottom w:w="100" w:type="dxa"/>
              <w:end w:w="120" w:type="dxa"/>
            </w:tcMar>
          </w:tcPr>
          <w:p>
            <w:r>
              <w:rPr>
                <w:b/>
                <w:color w:val="FFFFFF"/>
                <w:sz w:val="18"/>
              </w:rPr>
              <w:t>Due</w:t>
            </w:r>
          </w:p>
        </w:tc>
        <w:tc>
          <w:tcPr>
            <w:tcW w:type="dxa" w:w="1512"/>
            <w:shd w:fill="0A222D"/>
            <w:tcMar>
              <w:top w:w="100" w:type="dxa"/>
              <w:start w:w="120" w:type="dxa"/>
              <w:bottom w:w="100" w:type="dxa"/>
              <w:end w:w="120" w:type="dxa"/>
            </w:tcMar>
          </w:tcPr>
          <w:p>
            <w:r>
              <w:rPr>
                <w:b/>
                <w:color w:val="FFFFFF"/>
                <w:sz w:val="18"/>
              </w:rPr>
              <w:t>Dependency</w:t>
            </w:r>
          </w:p>
        </w:tc>
        <w:tc>
          <w:tcPr>
            <w:tcW w:type="dxa" w:w="1584"/>
            <w:shd w:fill="0A222D"/>
            <w:tcMar>
              <w:top w:w="100" w:type="dxa"/>
              <w:start w:w="120" w:type="dxa"/>
              <w:bottom w:w="100" w:type="dxa"/>
              <w:end w:w="120" w:type="dxa"/>
            </w:tcMar>
          </w:tcPr>
          <w:p>
            <w:r>
              <w:rPr>
                <w:b/>
                <w:color w:val="FFFFFF"/>
                <w:sz w:val="18"/>
              </w:rPr>
              <w:t>Report back</w:t>
            </w:r>
          </w:p>
        </w:tc>
        <w:tc>
          <w:tcPr>
            <w:tcW w:type="dxa" w:w="1080"/>
            <w:shd w:fill="0A222D"/>
            <w:tcMar>
              <w:top w:w="100" w:type="dxa"/>
              <w:start w:w="120" w:type="dxa"/>
              <w:bottom w:w="100" w:type="dxa"/>
              <w:end w:w="120" w:type="dxa"/>
            </w:tcMar>
          </w:tcPr>
          <w:p>
            <w:r>
              <w:rPr>
                <w:b/>
                <w:color w:val="FFFFFF"/>
                <w:sz w:val="18"/>
              </w:rPr>
              <w:t>Status</w:t>
            </w:r>
          </w:p>
        </w:tc>
      </w:tr>
      <w:tr>
        <w:trPr>
          <w:cantSplit/>
        </w:trPr>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[A-01]</w:t>
            </w:r>
          </w:p>
        </w:tc>
        <w:tc>
          <w:tcPr>
            <w:tcW w:type="dxa" w:w="29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[Action / deliverable]</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[Due date]</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[Dependency]</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[Report-back meeting]</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[Status]</w:t>
            </w:r>
          </w:p>
        </w:tc>
      </w:tr>
      <w:tr>
        <w:trPr>
          <w:cantSplit/>
        </w:trPr>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295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29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295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p>
      <w:r>
        <w:br w:type="page"/>
      </w:r>
    </w:p>
    <w:p>
      <w:pPr>
        <w:pStyle w:val="Heading1"/>
        <w:keepNext/>
      </w:pPr>
      <w:r>
        <w:t>Adjournment and approval</w:t>
      </w:r>
    </w:p>
    <w:p>
      <w:pPr>
        <w:spacing w:after="140"/>
      </w:pPr>
      <w:r>
        <w:rPr>
          <w:color w:val="1D6F5F"/>
        </w:rPr>
        <w:t>The meeting was adjourned at [time] by [method / motion ID, if required]. The next meeting is scheduled for [date, time, location/platform], subject to proper notice.</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Draft prepared by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[Name, role, date]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Draft reviewed by</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[Secretary / counsel / designated reviewer, date]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Approved by board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[Meeting date and motion / consent reference]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Corrections approved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[List or reference approved amendments; none if not applicable]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Final record location</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[Board portal, records system, book of minutes, or approved repository]</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Secretary certification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[Signature / electronic approval, name, title, and date if required]</w:t>
            </w:r>
          </w:p>
        </w:tc>
      </w:tr>
    </w:tbl>
    <w:p>
      <w:pPr>
        <w:pStyle w:val="Heading1"/>
        <w:keepNext/>
      </w:pPr>
      <w:r>
        <w:t>Minutes quality checklist</w:t>
      </w:r>
    </w:p>
    <w:p>
      <w:pPr>
        <w:pStyle w:val="ListBullet"/>
        <w:spacing w:after="60"/>
      </w:pPr>
      <w:r>
        <w:t>Meeting identity, notice, attendance, voting status, and quorum are complete.</w:t>
      </w:r>
    </w:p>
    <w:p>
      <w:pPr>
        <w:pStyle w:val="ListBullet"/>
        <w:spacing w:after="60"/>
      </w:pPr>
      <w:r>
        <w:t>Every motion is recorded in final form with the result and required vote detail.</w:t>
      </w:r>
    </w:p>
    <w:p>
      <w:pPr>
        <w:pStyle w:val="ListBullet"/>
        <w:spacing w:after="60"/>
      </w:pPr>
      <w:r>
        <w:t>Recusals, abstentions, arrivals, and departures are recorded when they affect a decision or quorum.</w:t>
      </w:r>
    </w:p>
    <w:p>
      <w:pPr>
        <w:pStyle w:val="ListBullet"/>
        <w:spacing w:after="60"/>
      </w:pPr>
      <w:r>
        <w:t>The narrative is neutral and decision-focused rather than a transcript.</w:t>
      </w:r>
    </w:p>
    <w:p>
      <w:pPr>
        <w:pStyle w:val="ListBullet"/>
        <w:spacing w:after="60"/>
      </w:pPr>
      <w:r>
        <w:t>Sensitive or privileged details are excluded from ordinary minutes and handled under approved policy.</w:t>
      </w:r>
    </w:p>
    <w:p>
      <w:pPr>
        <w:pStyle w:val="ListBullet"/>
        <w:spacing w:after="60"/>
      </w:pPr>
      <w:r>
        <w:t>Actions have an owner and due date, but operational detail does not obscure the legal record.</w:t>
      </w:r>
    </w:p>
    <w:p>
      <w:pPr>
        <w:pStyle w:val="ListBullet"/>
        <w:spacing w:after="60"/>
      </w:pPr>
      <w:r>
        <w:t>The draft, corrections, approval, signature/certification, and final record location are documented.</w:t>
      </w:r>
    </w:p>
    <w:p>
      <w:pPr>
        <w:pStyle w:val="ListBullet"/>
        <w:spacing w:after="60"/>
      </w:pPr>
      <w:r>
        <w:t>The minutes follow the organization’s bylaws, policies, applicable law, and adopted meeting rules.</w:t>
      </w:r>
    </w:p>
    <w:p>
      <w:pPr>
        <w:spacing w:before="80" w:after="0"/>
      </w:pPr>
      <w:r>
        <w:rPr>
          <w:rFonts w:ascii="Aptos" w:hAnsi="Aptos"/>
          <w:color w:val="5A6770"/>
          <w:sz w:val="15"/>
        </w:rPr>
        <w:t>Use note: This is a working governance template, not legal advice. Meeting and record requirements vary by jurisdiction, entity, governing documents, and board policy; have qualified counsel review consequential use.</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6770"/>
        <w:sz w:val="16"/>
      </w:rPr>
      <w:t xml:space="preserve">Nonprofit Board Meeting Minutes Template  •  salishseaconsulting.com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BB7A3"/>
        <w:sz w:val="16"/>
      </w:rPr>
      <w:t>SALISH SEA CONSULTING  /  TEMPLATE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411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A222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14515E"/>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b/>
      <w:bCs/>
      <w:color w:val="1D6F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A222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40"/>
    </w:pPr>
    <w:rPr>
      <w:rFonts w:ascii="Aptos" w:hAnsi="Aptos"/>
      <w:b/>
      <w:color w:val="2BB7A3"/>
      <w:sz w:val="17"/>
    </w:rPr>
  </w:style>
  <w:style w:type="character" w:customStyle="1" w:styleId="Placeholder">
    <w:name w:val="Placeholder"/>
    <w:rPr>
      <w:rFonts w:ascii="Aptos" w:hAnsi="Aptos"/>
      <w:i/>
      <w:color w:val="1D6F5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Nonprofit Board Meeting Minutes Template</dc:title>
  <dc:subject>Decision-focused nonprofit governance record template.</dc:subject>
  <dc:creator>Salish Sea Consulting</dc:creator>
  <cp:keywords>Salish Sea Consulting, editable template, nonprofit, grants, operations</cp:keywords>
  <dc:description>SSC Template Library Release 2 — Version 1.0.</dc:description>
  <cp:lastModifiedBy>Salish Sea Consulting</cp:lastModifiedBy>
  <cp:revision>1</cp:revision>
  <dcterms:created xsi:type="dcterms:W3CDTF">2026-08-31T21:57:32Z</dcterms:created>
  <dcterms:modified xsi:type="dcterms:W3CDTF">2026-08-31T21:57:32Z</dcterms:modified>
  <cp:category/>
</cp:coreProperties>
</file>